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658A147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  <w:t>Water</w:t>
      </w:r>
      <w:r w:rsidR="001364A6">
        <w:rPr>
          <w:rFonts w:ascii="Arial" w:hAnsi="Arial" w:cs="Arial"/>
          <w:b/>
          <w:bCs/>
          <w:noProof/>
        </w:rPr>
        <w:t xml:space="preserve"> 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9C1955" w14:textId="77777777" w:rsidR="000B14C5" w:rsidRDefault="000B14C5" w:rsidP="00411615">
      <w:pPr>
        <w:ind w:right="-567"/>
        <w:rPr>
          <w:rFonts w:ascii="Arial" w:hAnsi="Arial" w:cs="Arial"/>
        </w:rPr>
      </w:pPr>
    </w:p>
    <w:p w14:paraId="315B47CC" w14:textId="20848B80" w:rsidR="00411615" w:rsidRPr="002F3782" w:rsidRDefault="00411615" w:rsidP="00411615">
      <w:pPr>
        <w:ind w:right="-567"/>
        <w:rPr>
          <w:rFonts w:ascii="Arial" w:hAnsi="Arial" w:cs="Arial"/>
        </w:rPr>
      </w:pP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254725F2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046E0D">
      <w:headerReference w:type="default" r:id="rId11"/>
      <w:footerReference w:type="default" r:id="rId12"/>
      <w:pgSz w:w="11906" w:h="16838"/>
      <w:pgMar w:top="1560" w:right="1440" w:bottom="1440" w:left="144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E6C6" w14:textId="77777777" w:rsidR="0016671B" w:rsidRDefault="0016671B">
      <w:r>
        <w:separator/>
      </w:r>
    </w:p>
  </w:endnote>
  <w:endnote w:type="continuationSeparator" w:id="0">
    <w:p w14:paraId="34810A48" w14:textId="77777777" w:rsidR="0016671B" w:rsidRDefault="0016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2E825B76" w:rsidR="009A53A2" w:rsidRDefault="004E6059">
    <w:pPr>
      <w:pStyle w:val="Footer"/>
    </w:pPr>
    <w:r>
      <w:t>May</w:t>
    </w:r>
    <w:r w:rsidR="009A53A2"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8092" w14:textId="77777777" w:rsidR="0016671B" w:rsidRDefault="0016671B">
      <w:r>
        <w:separator/>
      </w:r>
    </w:p>
  </w:footnote>
  <w:footnote w:type="continuationSeparator" w:id="0">
    <w:p w14:paraId="2B4AB344" w14:textId="77777777" w:rsidR="0016671B" w:rsidRDefault="0016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6145938">
    <w:abstractNumId w:val="12"/>
  </w:num>
  <w:num w:numId="2" w16cid:durableId="1320622957">
    <w:abstractNumId w:val="11"/>
  </w:num>
  <w:num w:numId="3" w16cid:durableId="1145977332">
    <w:abstractNumId w:val="5"/>
  </w:num>
  <w:num w:numId="4" w16cid:durableId="1266496838">
    <w:abstractNumId w:val="6"/>
  </w:num>
  <w:num w:numId="5" w16cid:durableId="1306356491">
    <w:abstractNumId w:val="3"/>
  </w:num>
  <w:num w:numId="6" w16cid:durableId="2044665760">
    <w:abstractNumId w:val="8"/>
  </w:num>
  <w:num w:numId="7" w16cid:durableId="293828895">
    <w:abstractNumId w:val="16"/>
  </w:num>
  <w:num w:numId="8" w16cid:durableId="603196245">
    <w:abstractNumId w:val="9"/>
  </w:num>
  <w:num w:numId="9" w16cid:durableId="1744981918">
    <w:abstractNumId w:val="13"/>
  </w:num>
  <w:num w:numId="10" w16cid:durableId="1617365358">
    <w:abstractNumId w:val="7"/>
  </w:num>
  <w:num w:numId="11" w16cid:durableId="1917084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3123959">
    <w:abstractNumId w:val="10"/>
  </w:num>
  <w:num w:numId="13" w16cid:durableId="1426801665">
    <w:abstractNumId w:val="15"/>
  </w:num>
  <w:num w:numId="14" w16cid:durableId="1644652177">
    <w:abstractNumId w:val="2"/>
  </w:num>
  <w:num w:numId="15" w16cid:durableId="411783552">
    <w:abstractNumId w:val="1"/>
  </w:num>
  <w:num w:numId="16" w16cid:durableId="954866517">
    <w:abstractNumId w:val="0"/>
  </w:num>
  <w:num w:numId="17" w16cid:durableId="879246722">
    <w:abstractNumId w:val="4"/>
  </w:num>
  <w:num w:numId="18" w16cid:durableId="136039917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B14C5"/>
    <w:rsid w:val="000F44EF"/>
    <w:rsid w:val="00114261"/>
    <w:rsid w:val="001364A6"/>
    <w:rsid w:val="00151EA8"/>
    <w:rsid w:val="0016671B"/>
    <w:rsid w:val="001757FB"/>
    <w:rsid w:val="00176228"/>
    <w:rsid w:val="001A6FF0"/>
    <w:rsid w:val="00204E27"/>
    <w:rsid w:val="002109C1"/>
    <w:rsid w:val="002579AB"/>
    <w:rsid w:val="002F3782"/>
    <w:rsid w:val="00321E11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F6A67"/>
    <w:rsid w:val="008560DF"/>
    <w:rsid w:val="00874D31"/>
    <w:rsid w:val="0089129C"/>
    <w:rsid w:val="008C5177"/>
    <w:rsid w:val="008C573D"/>
    <w:rsid w:val="008D49E2"/>
    <w:rsid w:val="00905F94"/>
    <w:rsid w:val="00925A58"/>
    <w:rsid w:val="00960BCB"/>
    <w:rsid w:val="00963241"/>
    <w:rsid w:val="009A53A2"/>
    <w:rsid w:val="009C0DB9"/>
    <w:rsid w:val="009C2005"/>
    <w:rsid w:val="00A173C7"/>
    <w:rsid w:val="00A214FC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packing declaration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packing declaration</dc:title>
  <dc:subject/>
  <dc:creator>Department of Agriculture, Water and the Environment</dc:creator>
  <cp:keywords/>
  <dc:description/>
  <cp:lastModifiedBy>Scott Bettinson</cp:lastModifiedBy>
  <cp:revision>2</cp:revision>
  <cp:lastPrinted>2021-03-24T01:02:00Z</cp:lastPrinted>
  <dcterms:created xsi:type="dcterms:W3CDTF">2024-11-19T02:56:00Z</dcterms:created>
  <dcterms:modified xsi:type="dcterms:W3CDTF">2024-11-19T02:56:00Z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